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Интегрированные предпринимательские 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59AF99" w:rsidR="00A77598" w:rsidRPr="00A04DDD" w:rsidRDefault="00A04D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62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7D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637437" w:rsidR="004475DA" w:rsidRPr="00A04DDD" w:rsidRDefault="00A04D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CD3F4E" w14:textId="77777777" w:rsidR="00D562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3730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_Toc195623730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3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320285AD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1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_Toc195623731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3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25CF1EBB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2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_Toc195623732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3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15DAC075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3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_Toc195623733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4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0415F7CA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4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_Toc195623734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5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59CFA519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5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_Toc195623735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5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0DFD8A13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6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_Toc195623736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6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52A6B426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7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_Toc195623737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6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6059E6F3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8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_Toc195623738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6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73FDED9D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39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_Toc195623739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8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6F918B1B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0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_Toc195623740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9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3D927A61" w14:textId="77777777" w:rsidR="00D5627D" w:rsidRDefault="00D569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1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_Toc195623741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10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376DA08C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2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_Toc195623742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10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03B4F560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3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_Toc195623743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11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50362789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4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_Toc195623744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11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48978D6F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5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_Toc195623745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11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7919ACEB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6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_Toc195623746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11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690BAC27" w14:textId="77777777" w:rsidR="00D5627D" w:rsidRDefault="00D569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747" w:history="1">
            <w:r w:rsidR="00D5627D" w:rsidRPr="003752D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627D">
              <w:rPr>
                <w:noProof/>
                <w:webHidden/>
              </w:rPr>
              <w:tab/>
            </w:r>
            <w:r w:rsidR="00D5627D">
              <w:rPr>
                <w:noProof/>
                <w:webHidden/>
              </w:rPr>
              <w:fldChar w:fldCharType="begin"/>
            </w:r>
            <w:r w:rsidR="00D5627D">
              <w:rPr>
                <w:noProof/>
                <w:webHidden/>
              </w:rPr>
              <w:instrText xml:space="preserve"> PAGEREF _Toc195623747 \h </w:instrText>
            </w:r>
            <w:r w:rsidR="00D5627D">
              <w:rPr>
                <w:noProof/>
                <w:webHidden/>
              </w:rPr>
            </w:r>
            <w:r w:rsidR="00D5627D">
              <w:rPr>
                <w:noProof/>
                <w:webHidden/>
              </w:rPr>
              <w:fldChar w:fldCharType="separate"/>
            </w:r>
            <w:r w:rsidR="00D5627D">
              <w:rPr>
                <w:noProof/>
                <w:webHidden/>
              </w:rPr>
              <w:t>12</w:t>
            </w:r>
            <w:r w:rsidR="00D562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3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современными формами корпоративной интеграции в новых условиях геоэкономической глобализации.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3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Интегрированные предпринимательские 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3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62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62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62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62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62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62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62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62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62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62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62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562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627D">
              <w:rPr>
                <w:rFonts w:ascii="Times New Roman" w:hAnsi="Times New Roman" w:cs="Times New Roman"/>
              </w:rPr>
              <w:t xml:space="preserve"> разрабатывать и реализовывать инвестиционные проекты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62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627D">
              <w:rPr>
                <w:rFonts w:ascii="Times New Roman" w:hAnsi="Times New Roman" w:cs="Times New Roman"/>
                <w:lang w:bidi="ru-RU"/>
              </w:rPr>
              <w:t>ПК-4.2 - Оценивает эффективность и риски инвестиционного проекта, управляет коммуникациями и сроками реализации инвестиционного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62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562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627D">
              <w:rPr>
                <w:rFonts w:ascii="Times New Roman" w:hAnsi="Times New Roman" w:cs="Times New Roman"/>
              </w:rPr>
              <w:t>основные виды организационных структур международных компаний; основные организационно-правовые формы в странах базирования; основные модели управления в организации; особенности коммуникаций и сроки реализации инвестиционных международных проектов.</w:t>
            </w:r>
            <w:r w:rsidRPr="00D5627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562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627D">
              <w:rPr>
                <w:rFonts w:ascii="Times New Roman" w:hAnsi="Times New Roman" w:cs="Times New Roman"/>
              </w:rPr>
              <w:t>проектировать организационную структуру международной компании; выбирать организационно-правовую форму международного бизнеса; анализировать и разрабатывать корпоративную стратегию, международную стратегию бизнеса и функциональные стратегии международной компании, позволяющие оперировать на международных рынках и реализовывать инвестиционные проекты; разрабатывать и реализовать организационную архитектуру, поддерживающую стратегические решения международной компании на основе анализа международных рынков</w:t>
            </w:r>
            <w:proofErr w:type="gramStart"/>
            <w:r w:rsidR="00FD518F" w:rsidRPr="00D5627D">
              <w:rPr>
                <w:rFonts w:ascii="Times New Roman" w:hAnsi="Times New Roman" w:cs="Times New Roman"/>
              </w:rPr>
              <w:t>.</w:t>
            </w:r>
            <w:r w:rsidRPr="00D562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62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62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627D">
              <w:rPr>
                <w:rFonts w:ascii="Times New Roman" w:hAnsi="Times New Roman" w:cs="Times New Roman"/>
              </w:rPr>
              <w:t>современным терминологическим аппаратом в области проектирования организационной структуры международной компании; комплексом методов и передовых научных достижений по анализу и разработке предпринимательских структур международного бизнеса; методами анализа международных рынков, позволяющих разрабатывать организационную архитектуру</w:t>
            </w:r>
            <w:proofErr w:type="gramStart"/>
            <w:r w:rsidR="00FD518F" w:rsidRPr="00D5627D">
              <w:rPr>
                <w:rFonts w:ascii="Times New Roman" w:hAnsi="Times New Roman" w:cs="Times New Roman"/>
              </w:rPr>
              <w:t>.</w:t>
            </w:r>
            <w:r w:rsidRPr="00D562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562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37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Глобализация мировой экономики и корпоративная интеграция.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дисциплину. Основные результаты новейших исследований по проблемам менеджмента в условиях глобализации. Основные понятия, методы и инструменты количественного и качественного анализа процессов управления. Тенденции развития международной среды и внешние факторы, которые могут повлиять на решение компании о выходе на международные рынки.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A461D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6EF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Формы межфирменной интеграции.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71D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межфирменной интеграции. Цели корпоративной интеграции. Факторы, влияющие на интернационализацию бизнеса, анализ внешней и внутренней среды международной компании. Банковские холдинговые компании. Особенности регулирования ИБС в США, ЕС и в странах с переходной экономикой.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306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E5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1E9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0963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4BD68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AAE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Холдинговая форма организации МНК и принципы корпоративного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F8C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Холдинговая форма организации МНК. Понятие корпоративного контроля, дочерние и зависимые компании. Принципы корпоративного управления. Понятие заинтересованных сторон и методы анализа их влияния.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C5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B9F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4B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052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BAE22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F51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Механизм создания групп компаний, рынок корпоративного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54E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создания группы компаний. Рынок корпоративного контроля. Слияния и поглощения. Защита от недружественного поглощения. Финансовые и смешанные холдинги. Экономическая роль холдинговой компании.</w:t>
            </w:r>
            <w:r w:rsidRPr="00352B6F">
              <w:rPr>
                <w:lang w:bidi="ru-RU"/>
              </w:rPr>
              <w:br/>
              <w:t>Особенности анализа взаимосвязей между стратегиями компании с целью подготовки сбалансированных управленческих решений в глобальной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9D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E8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7DD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E1A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71453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E19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Сравнительный анализ международных ФПГ.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B32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межстрановой анализ характеристик МНК и ФПГ. Иерархические и неиерархические бизнес-группы.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5C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63A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38C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D60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EFB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458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Международные стратегические альянсы.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149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МСА. Формы МСА. Функциональные и неформальные соглашения. Альянсы с долевым участием.</w:t>
            </w:r>
            <w:r w:rsidRPr="00352B6F">
              <w:rPr>
                <w:lang w:bidi="ru-RU"/>
              </w:rPr>
              <w:br/>
              <w:t>Совместные предприятия. Международные альянсовые сети. Механизм организации МСА. Факторы успеха создаваемого альянса. Природа организационной сложности при формировании МСА. Подходы к решению сопутствующих сложных организационных задач. Практика создания, развития, организации и управления современными интегрированными структурами рыночной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46A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D3B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DBB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B37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37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3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Пивоваров И.С., Рогова И.Н. Интегрированные предпринимательские структуры в 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глобализации.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2019. – 60 с. – ISBN 978-5-7310-4695-4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569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562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8C%D1%81%D0%BA%D0%B8%D0%B5.pdf</w:t>
              </w:r>
            </w:hyperlink>
          </w:p>
        </w:tc>
      </w:tr>
      <w:tr w:rsidR="00262CF0" w:rsidRPr="007E6725" w14:paraId="7C34FE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509620" w14:textId="77777777" w:rsidR="00262CF0" w:rsidRPr="00D562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 Международный бизнес: Учебник для вузов. 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9C1096" w14:textId="77777777" w:rsidR="00262CF0" w:rsidRPr="00D5627D" w:rsidRDefault="00D569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342102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403DD" w14:textId="77777777" w:rsidR="00262CF0" w:rsidRPr="00D562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Сборник кейсов для дисциплин вариативной части программы магистратуры «Международный бизнес» / 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И. Л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СПб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2016. – 53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E4F1E7" w14:textId="77777777" w:rsidR="00262CF0" w:rsidRPr="007E6725" w:rsidRDefault="00D569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5627D">
                <w:rPr>
                  <w:color w:val="00008B"/>
                  <w:u w:val="single"/>
                  <w:lang w:val="en-US"/>
                </w:rPr>
                <w:t>opac.unecon.ru/</w:t>
              </w:r>
              <w:proofErr w:type="spellStart"/>
              <w:r w:rsidR="00984247" w:rsidRPr="00D5627D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D5627D">
                <w:rPr>
                  <w:color w:val="00008B"/>
                  <w:u w:val="single"/>
                  <w:lang w:val="en-US"/>
                </w:rPr>
                <w:t xml:space="preserve">/2015/u ... </w:t>
              </w:r>
              <w:r w:rsidR="00984247">
                <w:rPr>
                  <w:color w:val="00008B"/>
                  <w:u w:val="single"/>
                </w:rPr>
                <w:t>Ð¾Ð´Ð½ÑÐ¹%20Ð±Ð¸Ð·Ð½ÐµÑ.pdf</w:t>
              </w:r>
            </w:hyperlink>
          </w:p>
        </w:tc>
      </w:tr>
      <w:tr w:rsidR="00262CF0" w:rsidRPr="007E6725" w14:paraId="51636D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72BBA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тестов, задач и деловых ситуаций по учебной дисциплине "Стратегический менеджмент" : практикум /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О.П.Савичев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Е.Н.Ветрова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Л.О.Какава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</w:t>
            </w:r>
            <w:proofErr w:type="spell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кономический</w:t>
            </w:r>
            <w:proofErr w:type="spell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ун-т, Кафедра экономики и упр. предприятиями и произв. комплексами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55825" w14:textId="77777777" w:rsidR="00262CF0" w:rsidRPr="007E6725" w:rsidRDefault="00D569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562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B7%D0%B0%D0%B4%D0%B0%D1%87.pdf</w:t>
              </w:r>
            </w:hyperlink>
          </w:p>
        </w:tc>
      </w:tr>
      <w:tr w:rsidR="00262CF0" w:rsidRPr="007E6725" w14:paraId="2C83DB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7C881E" w14:textId="77777777" w:rsidR="00262CF0" w:rsidRPr="00D562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Рябченко, А В. Организационно-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экономический механизм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интегрированных структур ракетно-космической промышленности: монография / А. В. Рябченко. – СПб</w:t>
            </w:r>
            <w:proofErr w:type="gramStart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5627D">
              <w:rPr>
                <w:rFonts w:ascii="Times New Roman" w:hAnsi="Times New Roman" w:cs="Times New Roman"/>
                <w:sz w:val="24"/>
                <w:szCs w:val="24"/>
              </w:rPr>
              <w:t>Изд-во СПбГЭУ, 2017. –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7EC622" w14:textId="77777777" w:rsidR="00262CF0" w:rsidRPr="007E6725" w:rsidRDefault="00D569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B0%D0%BD%D0%B8%D0%B7%D0%BC.pdf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3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BE9FC9" w14:textId="77777777" w:rsidTr="007B550D">
        <w:tc>
          <w:tcPr>
            <w:tcW w:w="9345" w:type="dxa"/>
          </w:tcPr>
          <w:p w14:paraId="597912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18D89B" w14:textId="77777777" w:rsidTr="007B550D">
        <w:tc>
          <w:tcPr>
            <w:tcW w:w="9345" w:type="dxa"/>
          </w:tcPr>
          <w:p w14:paraId="70049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ED09278" w14:textId="77777777" w:rsidTr="007B550D">
        <w:tc>
          <w:tcPr>
            <w:tcW w:w="9345" w:type="dxa"/>
          </w:tcPr>
          <w:p w14:paraId="033AB8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0B12E203" w14:textId="77777777" w:rsidTr="007B550D">
        <w:tc>
          <w:tcPr>
            <w:tcW w:w="9345" w:type="dxa"/>
          </w:tcPr>
          <w:p w14:paraId="22900B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2ECA56" w14:textId="77777777" w:rsidTr="007B550D">
        <w:tc>
          <w:tcPr>
            <w:tcW w:w="9345" w:type="dxa"/>
          </w:tcPr>
          <w:p w14:paraId="6E7554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D50BA0" w14:textId="77777777" w:rsidTr="007B550D">
        <w:tc>
          <w:tcPr>
            <w:tcW w:w="9345" w:type="dxa"/>
          </w:tcPr>
          <w:p w14:paraId="6C1515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3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569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3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5627D" w:rsidRPr="003B03DC" w14:paraId="284BCED7" w14:textId="77777777" w:rsidTr="007A0D5B">
        <w:tc>
          <w:tcPr>
            <w:tcW w:w="7797" w:type="dxa"/>
            <w:shd w:val="clear" w:color="auto" w:fill="auto"/>
          </w:tcPr>
          <w:p w14:paraId="62E01D89" w14:textId="77777777" w:rsidR="00D5627D" w:rsidRPr="003B03DC" w:rsidRDefault="00D5627D" w:rsidP="007A0D5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03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DA0056" w14:textId="77777777" w:rsidR="00D5627D" w:rsidRPr="003B03DC" w:rsidRDefault="00D5627D" w:rsidP="007A0D5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03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5627D" w:rsidRPr="003B03DC" w14:paraId="2D559511" w14:textId="77777777" w:rsidTr="007A0D5B">
        <w:tc>
          <w:tcPr>
            <w:tcW w:w="7797" w:type="dxa"/>
            <w:shd w:val="clear" w:color="auto" w:fill="auto"/>
          </w:tcPr>
          <w:p w14:paraId="7F4AE1A6" w14:textId="77777777" w:rsidR="00D5627D" w:rsidRPr="003B03DC" w:rsidRDefault="00D5627D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3B03D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03DC">
              <w:rPr>
                <w:sz w:val="22"/>
                <w:szCs w:val="22"/>
              </w:rPr>
              <w:t>комплексом</w:t>
            </w:r>
            <w:proofErr w:type="gramStart"/>
            <w:r w:rsidRPr="003B03DC">
              <w:rPr>
                <w:sz w:val="22"/>
                <w:szCs w:val="22"/>
              </w:rPr>
              <w:t>.С</w:t>
            </w:r>
            <w:proofErr w:type="gramEnd"/>
            <w:r w:rsidRPr="003B03DC">
              <w:rPr>
                <w:sz w:val="22"/>
                <w:szCs w:val="22"/>
              </w:rPr>
              <w:t>пециализированная</w:t>
            </w:r>
            <w:proofErr w:type="spellEnd"/>
            <w:r w:rsidRPr="003B03D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03D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B03DC">
              <w:rPr>
                <w:sz w:val="22"/>
                <w:szCs w:val="22"/>
              </w:rPr>
              <w:t>мКомпьютер</w:t>
            </w:r>
            <w:proofErr w:type="spellEnd"/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I</w:t>
            </w:r>
            <w:r w:rsidRPr="003B03DC">
              <w:rPr>
                <w:sz w:val="22"/>
                <w:szCs w:val="22"/>
              </w:rPr>
              <w:t xml:space="preserve">3-8100/ 8Гб/500Гб/ </w:t>
            </w:r>
            <w:r w:rsidRPr="003B03DC">
              <w:rPr>
                <w:sz w:val="22"/>
                <w:szCs w:val="22"/>
                <w:lang w:val="en-US"/>
              </w:rPr>
              <w:t>Philips</w:t>
            </w:r>
            <w:r w:rsidRPr="003B03DC">
              <w:rPr>
                <w:sz w:val="22"/>
                <w:szCs w:val="22"/>
              </w:rPr>
              <w:t>224</w:t>
            </w:r>
            <w:r w:rsidRPr="003B03DC">
              <w:rPr>
                <w:sz w:val="22"/>
                <w:szCs w:val="22"/>
                <w:lang w:val="en-US"/>
              </w:rPr>
              <w:t>E</w:t>
            </w:r>
            <w:r w:rsidRPr="003B03DC">
              <w:rPr>
                <w:sz w:val="22"/>
                <w:szCs w:val="22"/>
              </w:rPr>
              <w:t>5</w:t>
            </w:r>
            <w:r w:rsidRPr="003B03DC">
              <w:rPr>
                <w:sz w:val="22"/>
                <w:szCs w:val="22"/>
                <w:lang w:val="en-US"/>
              </w:rPr>
              <w:t>QSB</w:t>
            </w:r>
            <w:r w:rsidRPr="003B03D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03DC">
              <w:rPr>
                <w:sz w:val="22"/>
                <w:szCs w:val="22"/>
              </w:rPr>
              <w:t xml:space="preserve">5-7400 3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B03DC">
              <w:rPr>
                <w:sz w:val="22"/>
                <w:szCs w:val="22"/>
              </w:rPr>
              <w:t>/8</w:t>
            </w:r>
            <w:r w:rsidRPr="003B03DC">
              <w:rPr>
                <w:sz w:val="22"/>
                <w:szCs w:val="22"/>
                <w:lang w:val="en-US"/>
              </w:rPr>
              <w:t>Gb</w:t>
            </w:r>
            <w:r w:rsidRPr="003B03DC">
              <w:rPr>
                <w:sz w:val="22"/>
                <w:szCs w:val="22"/>
              </w:rPr>
              <w:t>/1</w:t>
            </w:r>
            <w:r w:rsidRPr="003B03DC">
              <w:rPr>
                <w:sz w:val="22"/>
                <w:szCs w:val="22"/>
                <w:lang w:val="en-US"/>
              </w:rPr>
              <w:t>Tb</w:t>
            </w:r>
            <w:r w:rsidRPr="003B03DC">
              <w:rPr>
                <w:sz w:val="22"/>
                <w:szCs w:val="22"/>
              </w:rPr>
              <w:t>/</w:t>
            </w:r>
            <w:r w:rsidRPr="003B03DC">
              <w:rPr>
                <w:sz w:val="22"/>
                <w:szCs w:val="22"/>
                <w:lang w:val="en-US"/>
              </w:rPr>
              <w:t>Dell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e</w:t>
            </w:r>
            <w:r w:rsidRPr="003B03DC">
              <w:rPr>
                <w:sz w:val="22"/>
                <w:szCs w:val="22"/>
              </w:rPr>
              <w:t>2318</w:t>
            </w:r>
            <w:r w:rsidRPr="003B03DC">
              <w:rPr>
                <w:sz w:val="22"/>
                <w:szCs w:val="22"/>
                <w:lang w:val="en-US"/>
              </w:rPr>
              <w:t>h</w:t>
            </w:r>
            <w:r w:rsidRPr="003B03DC">
              <w:rPr>
                <w:sz w:val="22"/>
                <w:szCs w:val="22"/>
              </w:rPr>
              <w:t xml:space="preserve"> - 1 шт., Мультимедийный проектор 1 </w:t>
            </w:r>
            <w:r w:rsidRPr="003B03DC">
              <w:rPr>
                <w:sz w:val="22"/>
                <w:szCs w:val="22"/>
                <w:lang w:val="en-US"/>
              </w:rPr>
              <w:t>NEC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ME</w:t>
            </w:r>
            <w:r w:rsidRPr="003B03DC">
              <w:rPr>
                <w:sz w:val="22"/>
                <w:szCs w:val="22"/>
              </w:rPr>
              <w:t>401</w:t>
            </w:r>
            <w:r w:rsidRPr="003B03DC">
              <w:rPr>
                <w:sz w:val="22"/>
                <w:szCs w:val="22"/>
                <w:lang w:val="en-US"/>
              </w:rPr>
              <w:t>X</w:t>
            </w:r>
            <w:r w:rsidRPr="003B03D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B03DC">
              <w:rPr>
                <w:sz w:val="22"/>
                <w:szCs w:val="22"/>
                <w:lang w:val="en-US"/>
              </w:rPr>
              <w:t>Matte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White</w:t>
            </w:r>
            <w:r w:rsidRPr="003B03DC">
              <w:rPr>
                <w:sz w:val="22"/>
                <w:szCs w:val="22"/>
              </w:rPr>
              <w:t xml:space="preserve"> - 1 шт., Коммутатор </w:t>
            </w:r>
            <w:r w:rsidRPr="003B03DC">
              <w:rPr>
                <w:sz w:val="22"/>
                <w:szCs w:val="22"/>
                <w:lang w:val="en-US"/>
              </w:rPr>
              <w:t>HP</w:t>
            </w:r>
            <w:r w:rsidRPr="003B03DC">
              <w:rPr>
                <w:sz w:val="22"/>
                <w:szCs w:val="22"/>
              </w:rPr>
              <w:t xml:space="preserve">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Switch</w:t>
            </w:r>
            <w:r w:rsidRPr="003B03DC">
              <w:rPr>
                <w:sz w:val="22"/>
                <w:szCs w:val="22"/>
              </w:rPr>
              <w:t xml:space="preserve"> 2610-24 (24 </w:t>
            </w:r>
            <w:r w:rsidRPr="003B03DC">
              <w:rPr>
                <w:sz w:val="22"/>
                <w:szCs w:val="22"/>
                <w:lang w:val="en-US"/>
              </w:rPr>
              <w:t>ports</w:t>
            </w:r>
            <w:r w:rsidRPr="003B03DC">
              <w:rPr>
                <w:sz w:val="22"/>
                <w:szCs w:val="22"/>
              </w:rPr>
              <w:t xml:space="preserve"> 10</w:t>
            </w:r>
            <w:proofErr w:type="gramEnd"/>
            <w:r w:rsidRPr="003B03DC">
              <w:rPr>
                <w:sz w:val="22"/>
                <w:szCs w:val="22"/>
              </w:rPr>
              <w:t>/</w:t>
            </w:r>
            <w:proofErr w:type="gramStart"/>
            <w:r w:rsidRPr="003B03D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BF8B72" w14:textId="77777777" w:rsidR="00D5627D" w:rsidRPr="003B03DC" w:rsidRDefault="00D5627D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3B03D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B03DC">
              <w:rPr>
                <w:sz w:val="22"/>
                <w:szCs w:val="22"/>
                <w:lang w:val="en-US"/>
              </w:rPr>
              <w:t>А</w:t>
            </w:r>
          </w:p>
        </w:tc>
      </w:tr>
      <w:tr w:rsidR="00D5627D" w:rsidRPr="003B03DC" w14:paraId="7D3EDDCA" w14:textId="77777777" w:rsidTr="007A0D5B">
        <w:tc>
          <w:tcPr>
            <w:tcW w:w="7797" w:type="dxa"/>
            <w:shd w:val="clear" w:color="auto" w:fill="auto"/>
          </w:tcPr>
          <w:p w14:paraId="4744825E" w14:textId="77777777" w:rsidR="00D5627D" w:rsidRPr="003B03DC" w:rsidRDefault="00D5627D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3B03D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B03DC">
              <w:rPr>
                <w:sz w:val="22"/>
                <w:szCs w:val="22"/>
                <w:lang w:val="en-US"/>
              </w:rPr>
              <w:t>LENOVO</w:t>
            </w:r>
            <w:r w:rsidRPr="003B03DC">
              <w:rPr>
                <w:sz w:val="22"/>
                <w:szCs w:val="22"/>
              </w:rPr>
              <w:t xml:space="preserve">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A</w:t>
            </w:r>
            <w:r w:rsidRPr="003B03DC">
              <w:rPr>
                <w:sz w:val="22"/>
                <w:szCs w:val="22"/>
              </w:rPr>
              <w:t>310 (</w:t>
            </w:r>
            <w:r w:rsidRPr="003B03DC">
              <w:rPr>
                <w:sz w:val="22"/>
                <w:szCs w:val="22"/>
                <w:lang w:val="en-US"/>
              </w:rPr>
              <w:t>Intel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Pentium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CPU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P</w:t>
            </w:r>
            <w:r w:rsidRPr="003B03DC">
              <w:rPr>
                <w:sz w:val="22"/>
                <w:szCs w:val="22"/>
              </w:rPr>
              <w:t>6100 @ 2.00</w:t>
            </w:r>
            <w:r w:rsidRPr="003B03DC">
              <w:rPr>
                <w:sz w:val="22"/>
                <w:szCs w:val="22"/>
                <w:lang w:val="en-US"/>
              </w:rPr>
              <w:t>GHz</w:t>
            </w:r>
            <w:r w:rsidRPr="003B03DC">
              <w:rPr>
                <w:sz w:val="22"/>
                <w:szCs w:val="22"/>
              </w:rPr>
              <w:t>/2</w:t>
            </w:r>
            <w:r w:rsidRPr="003B03DC">
              <w:rPr>
                <w:sz w:val="22"/>
                <w:szCs w:val="22"/>
                <w:lang w:val="en-US"/>
              </w:rPr>
              <w:t>Gb</w:t>
            </w:r>
            <w:r w:rsidRPr="003B03DC">
              <w:rPr>
                <w:sz w:val="22"/>
                <w:szCs w:val="22"/>
              </w:rPr>
              <w:t>/250</w:t>
            </w:r>
            <w:r w:rsidRPr="003B03DC">
              <w:rPr>
                <w:sz w:val="22"/>
                <w:szCs w:val="22"/>
                <w:lang w:val="en-US"/>
              </w:rPr>
              <w:t>Gb</w:t>
            </w:r>
            <w:r w:rsidRPr="003B03D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x</w:t>
            </w:r>
            <w:r w:rsidRPr="003B03DC">
              <w:rPr>
                <w:sz w:val="22"/>
                <w:szCs w:val="22"/>
              </w:rPr>
              <w:t xml:space="preserve"> 400 - 1 шт.,  Экран с электроприводом </w:t>
            </w:r>
            <w:r w:rsidRPr="003B03DC">
              <w:rPr>
                <w:sz w:val="22"/>
                <w:szCs w:val="22"/>
                <w:lang w:val="en-US"/>
              </w:rPr>
              <w:t>Draper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Baronet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NTSC</w:t>
            </w:r>
            <w:r w:rsidRPr="003B03D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4A3E25" w14:textId="77777777" w:rsidR="00D5627D" w:rsidRPr="003B03DC" w:rsidRDefault="00D5627D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3B03D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B03DC">
              <w:rPr>
                <w:sz w:val="22"/>
                <w:szCs w:val="22"/>
                <w:lang w:val="en-US"/>
              </w:rPr>
              <w:t>А</w:t>
            </w:r>
          </w:p>
        </w:tc>
      </w:tr>
      <w:tr w:rsidR="00D5627D" w:rsidRPr="003B03DC" w14:paraId="6AE7AF95" w14:textId="77777777" w:rsidTr="007A0D5B">
        <w:tc>
          <w:tcPr>
            <w:tcW w:w="7797" w:type="dxa"/>
            <w:shd w:val="clear" w:color="auto" w:fill="auto"/>
          </w:tcPr>
          <w:p w14:paraId="6FCF921B" w14:textId="77777777" w:rsidR="00D5627D" w:rsidRPr="003B03DC" w:rsidRDefault="00D5627D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3B03DC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03DC">
              <w:rPr>
                <w:sz w:val="22"/>
                <w:szCs w:val="22"/>
              </w:rPr>
              <w:t>комплексом</w:t>
            </w:r>
            <w:proofErr w:type="gramStart"/>
            <w:r w:rsidRPr="003B03DC">
              <w:rPr>
                <w:sz w:val="22"/>
                <w:szCs w:val="22"/>
              </w:rPr>
              <w:t>.С</w:t>
            </w:r>
            <w:proofErr w:type="gramEnd"/>
            <w:r w:rsidRPr="003B03DC">
              <w:rPr>
                <w:sz w:val="22"/>
                <w:szCs w:val="22"/>
              </w:rPr>
              <w:t>пециализированная</w:t>
            </w:r>
            <w:proofErr w:type="spellEnd"/>
            <w:r w:rsidRPr="003B03D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03DC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3B03DC">
              <w:rPr>
                <w:sz w:val="22"/>
                <w:szCs w:val="22"/>
                <w:lang w:val="en-US"/>
              </w:rPr>
              <w:t>Acer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Aspire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Z</w:t>
            </w:r>
            <w:r w:rsidRPr="003B03DC">
              <w:rPr>
                <w:sz w:val="22"/>
                <w:szCs w:val="22"/>
              </w:rPr>
              <w:t xml:space="preserve">1811 в </w:t>
            </w:r>
            <w:proofErr w:type="spellStart"/>
            <w:r w:rsidRPr="003B03DC">
              <w:rPr>
                <w:sz w:val="22"/>
                <w:szCs w:val="22"/>
              </w:rPr>
              <w:t>компл</w:t>
            </w:r>
            <w:proofErr w:type="spellEnd"/>
            <w:r w:rsidRPr="003B03DC">
              <w:rPr>
                <w:sz w:val="22"/>
                <w:szCs w:val="22"/>
              </w:rPr>
              <w:t xml:space="preserve">.: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03DC">
              <w:rPr>
                <w:sz w:val="22"/>
                <w:szCs w:val="22"/>
              </w:rPr>
              <w:t>5 2400</w:t>
            </w:r>
            <w:r w:rsidRPr="003B03DC">
              <w:rPr>
                <w:sz w:val="22"/>
                <w:szCs w:val="22"/>
                <w:lang w:val="en-US"/>
              </w:rPr>
              <w:t>s</w:t>
            </w:r>
            <w:r w:rsidRPr="003B03DC">
              <w:rPr>
                <w:sz w:val="22"/>
                <w:szCs w:val="22"/>
              </w:rPr>
              <w:t>/4</w:t>
            </w:r>
            <w:r w:rsidRPr="003B03DC">
              <w:rPr>
                <w:sz w:val="22"/>
                <w:szCs w:val="22"/>
                <w:lang w:val="en-US"/>
              </w:rPr>
              <w:t>Gb</w:t>
            </w:r>
            <w:r w:rsidRPr="003B03DC">
              <w:rPr>
                <w:sz w:val="22"/>
                <w:szCs w:val="22"/>
              </w:rPr>
              <w:t>/1</w:t>
            </w:r>
            <w:r w:rsidRPr="003B03DC">
              <w:rPr>
                <w:sz w:val="22"/>
                <w:szCs w:val="22"/>
                <w:lang w:val="en-US"/>
              </w:rPr>
              <w:t>T</w:t>
            </w:r>
            <w:r w:rsidRPr="003B03DC">
              <w:rPr>
                <w:sz w:val="22"/>
                <w:szCs w:val="22"/>
              </w:rPr>
              <w:t xml:space="preserve">б - 1 шт., Проектор </w:t>
            </w:r>
            <w:r w:rsidRPr="003B03DC">
              <w:rPr>
                <w:sz w:val="22"/>
                <w:szCs w:val="22"/>
                <w:lang w:val="en-US"/>
              </w:rPr>
              <w:t>NEC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LT</w:t>
            </w:r>
            <w:r w:rsidRPr="003B03DC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3B03DC">
              <w:rPr>
                <w:sz w:val="22"/>
                <w:szCs w:val="22"/>
              </w:rPr>
              <w:t>акуст</w:t>
            </w:r>
            <w:proofErr w:type="spellEnd"/>
            <w:r w:rsidRPr="003B03DC">
              <w:rPr>
                <w:sz w:val="22"/>
                <w:szCs w:val="22"/>
              </w:rPr>
              <w:t>,</w:t>
            </w:r>
            <w:r w:rsidRPr="003B03DC">
              <w:rPr>
                <w:sz w:val="22"/>
                <w:szCs w:val="22"/>
                <w:lang w:val="en-US"/>
              </w:rPr>
              <w:t>JCO</w:t>
            </w:r>
            <w:r w:rsidRPr="003B03DC">
              <w:rPr>
                <w:sz w:val="22"/>
                <w:szCs w:val="22"/>
              </w:rPr>
              <w:t xml:space="preserve">-140 - 2 шт., Экран </w:t>
            </w:r>
            <w:r w:rsidRPr="003B03DC">
              <w:rPr>
                <w:sz w:val="22"/>
                <w:szCs w:val="22"/>
                <w:lang w:val="en-US"/>
              </w:rPr>
              <w:t>Compact</w:t>
            </w:r>
            <w:r w:rsidRPr="003B03DC">
              <w:rPr>
                <w:sz w:val="22"/>
                <w:szCs w:val="22"/>
              </w:rPr>
              <w:t xml:space="preserve"> </w:t>
            </w:r>
            <w:proofErr w:type="spellStart"/>
            <w:r w:rsidRPr="003B03D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B03DC">
              <w:rPr>
                <w:sz w:val="22"/>
                <w:szCs w:val="22"/>
              </w:rPr>
              <w:t xml:space="preserve"> 136х180 см (83") </w:t>
            </w:r>
            <w:r w:rsidRPr="003B03DC">
              <w:rPr>
                <w:sz w:val="22"/>
                <w:szCs w:val="22"/>
                <w:lang w:val="en-US"/>
              </w:rPr>
              <w:t>Matte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White</w:t>
            </w:r>
            <w:r w:rsidRPr="003B03DC">
              <w:rPr>
                <w:sz w:val="22"/>
                <w:szCs w:val="22"/>
              </w:rPr>
              <w:t xml:space="preserve"> </w:t>
            </w:r>
            <w:r w:rsidRPr="003B03DC">
              <w:rPr>
                <w:sz w:val="22"/>
                <w:szCs w:val="22"/>
                <w:lang w:val="en-US"/>
              </w:rPr>
              <w:t>S</w:t>
            </w:r>
            <w:r w:rsidRPr="003B03DC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3B03DC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4FC17" w14:textId="77777777" w:rsidR="00D5627D" w:rsidRPr="003B03DC" w:rsidRDefault="00D5627D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3B03D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B03D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37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3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3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3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Основные результаты новейших исследований по проблемам менеджмента в </w:t>
            </w:r>
            <w:proofErr w:type="gramStart"/>
            <w:r w:rsidRPr="00D5627D">
              <w:rPr>
                <w:sz w:val="23"/>
                <w:szCs w:val="23"/>
              </w:rPr>
              <w:t>условиях</w:t>
            </w:r>
            <w:proofErr w:type="gramEnd"/>
            <w:r w:rsidRPr="00D5627D">
              <w:rPr>
                <w:sz w:val="23"/>
                <w:szCs w:val="23"/>
              </w:rPr>
              <w:t xml:space="preserve"> глобализации;</w:t>
            </w:r>
          </w:p>
        </w:tc>
      </w:tr>
      <w:tr w:rsidR="009E6058" w14:paraId="4A064644" w14:textId="77777777" w:rsidTr="00F00293">
        <w:tc>
          <w:tcPr>
            <w:tcW w:w="562" w:type="dxa"/>
          </w:tcPr>
          <w:p w14:paraId="2B2C0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3C43EA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основные понятия, методы и инструменты количественного и качественного анализа процессов управления.</w:t>
            </w:r>
          </w:p>
        </w:tc>
      </w:tr>
      <w:tr w:rsidR="009E6058" w14:paraId="602F88CD" w14:textId="77777777" w:rsidTr="00F00293">
        <w:tc>
          <w:tcPr>
            <w:tcW w:w="562" w:type="dxa"/>
          </w:tcPr>
          <w:p w14:paraId="6DC28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7CDC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627D">
              <w:rPr>
                <w:sz w:val="23"/>
                <w:szCs w:val="23"/>
              </w:rPr>
              <w:t xml:space="preserve">Основные информационные технологии управления бизнес-процессами.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выхода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компаний на международный рынок.</w:t>
            </w:r>
          </w:p>
        </w:tc>
      </w:tr>
      <w:tr w:rsidR="009E6058" w14:paraId="7B750F8C" w14:textId="77777777" w:rsidTr="00F00293">
        <w:tc>
          <w:tcPr>
            <w:tcW w:w="562" w:type="dxa"/>
          </w:tcPr>
          <w:p w14:paraId="1AA00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91B262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Способы формирования стратегии компании и этапы разработки стратегического плана международной компании.</w:t>
            </w:r>
          </w:p>
        </w:tc>
      </w:tr>
      <w:tr w:rsidR="009E6058" w14:paraId="5603538D" w14:textId="77777777" w:rsidTr="00F00293">
        <w:tc>
          <w:tcPr>
            <w:tcW w:w="562" w:type="dxa"/>
          </w:tcPr>
          <w:p w14:paraId="54E26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633C0C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Тенденции развития международной среды и внешние факторы, которые могут повлиять на решение компании о выходе на международные рынки</w:t>
            </w:r>
          </w:p>
        </w:tc>
      </w:tr>
      <w:tr w:rsidR="009E6058" w14:paraId="74932BA9" w14:textId="77777777" w:rsidTr="00F00293">
        <w:tc>
          <w:tcPr>
            <w:tcW w:w="562" w:type="dxa"/>
          </w:tcPr>
          <w:p w14:paraId="58A935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66B0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межфирменной интеграции.</w:t>
            </w:r>
          </w:p>
        </w:tc>
      </w:tr>
      <w:tr w:rsidR="009E6058" w14:paraId="2193E9D1" w14:textId="77777777" w:rsidTr="00F00293">
        <w:tc>
          <w:tcPr>
            <w:tcW w:w="562" w:type="dxa"/>
          </w:tcPr>
          <w:p w14:paraId="4CFEF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B61D6E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Цели международной компании, объяснять и уметь проиллюстрировать международные процессы стратегического планирования и управления, используемые в международных компаниях.</w:t>
            </w:r>
          </w:p>
        </w:tc>
      </w:tr>
      <w:tr w:rsidR="009E6058" w14:paraId="27E9CB6A" w14:textId="77777777" w:rsidTr="00F00293">
        <w:tc>
          <w:tcPr>
            <w:tcW w:w="562" w:type="dxa"/>
          </w:tcPr>
          <w:p w14:paraId="427DB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CDA2C2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Анализ внешней среды международной компании, прогнозировать изменения внешних условий, влияющих на деятельность компании.</w:t>
            </w:r>
          </w:p>
        </w:tc>
      </w:tr>
      <w:tr w:rsidR="009E6058" w14:paraId="4FFC1ADC" w14:textId="77777777" w:rsidTr="00F00293">
        <w:tc>
          <w:tcPr>
            <w:tcW w:w="562" w:type="dxa"/>
          </w:tcPr>
          <w:p w14:paraId="4F2D5A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F10FE9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Определение стратегии выхода компании на международный рынок, творчески применять знания из различных подходов к вопросам стратегического планирования и управления международных компаний, демонстрируя глубокое понимание различных международных концепций стратегического управления и их практическое применение.</w:t>
            </w:r>
          </w:p>
        </w:tc>
      </w:tr>
      <w:tr w:rsidR="009E6058" w14:paraId="10C78392" w14:textId="77777777" w:rsidTr="00F00293">
        <w:tc>
          <w:tcPr>
            <w:tcW w:w="562" w:type="dxa"/>
          </w:tcPr>
          <w:p w14:paraId="159F5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44A701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Применение инструментов стратегического планирования для разработки международной стратегии развития бизнеса в долгосрочной перспективе с учетом факторов неопределенности внешней среды.</w:t>
            </w:r>
          </w:p>
        </w:tc>
      </w:tr>
      <w:tr w:rsidR="009E6058" w14:paraId="62FE785A" w14:textId="77777777" w:rsidTr="00F00293">
        <w:tc>
          <w:tcPr>
            <w:tcW w:w="562" w:type="dxa"/>
          </w:tcPr>
          <w:p w14:paraId="510F1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4A8C8A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Методики определения необходимости выхода компании на внешний рынок.</w:t>
            </w:r>
          </w:p>
        </w:tc>
      </w:tr>
      <w:tr w:rsidR="009E6058" w14:paraId="168FEE9E" w14:textId="77777777" w:rsidTr="00F00293">
        <w:tc>
          <w:tcPr>
            <w:tcW w:w="562" w:type="dxa"/>
          </w:tcPr>
          <w:p w14:paraId="575BF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F762A2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Особенности долгосрочного планирования в глобальной среде и методами современного стратегического анализа.</w:t>
            </w:r>
          </w:p>
        </w:tc>
      </w:tr>
      <w:tr w:rsidR="009E6058" w14:paraId="2A4E4593" w14:textId="77777777" w:rsidTr="00F00293">
        <w:tc>
          <w:tcPr>
            <w:tcW w:w="562" w:type="dxa"/>
          </w:tcPr>
          <w:p w14:paraId="2AC1F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2E7513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Методы и инструменты международного стратегического менеджмента, обеспечивающие конкурентные преимущества компании.</w:t>
            </w:r>
          </w:p>
        </w:tc>
      </w:tr>
      <w:tr w:rsidR="009E6058" w14:paraId="4EF3A876" w14:textId="77777777" w:rsidTr="00F00293">
        <w:tc>
          <w:tcPr>
            <w:tcW w:w="562" w:type="dxa"/>
          </w:tcPr>
          <w:p w14:paraId="17CFF2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A9C4E8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Методы </w:t>
            </w:r>
            <w:proofErr w:type="gramStart"/>
            <w:r w:rsidRPr="00D5627D">
              <w:rPr>
                <w:sz w:val="23"/>
                <w:szCs w:val="23"/>
              </w:rPr>
              <w:t>оценки реализации результатов стратегического плана международной компании</w:t>
            </w:r>
            <w:proofErr w:type="gramEnd"/>
            <w:r w:rsidRPr="00D5627D">
              <w:rPr>
                <w:sz w:val="23"/>
                <w:szCs w:val="23"/>
              </w:rPr>
              <w:t>.</w:t>
            </w:r>
          </w:p>
        </w:tc>
      </w:tr>
      <w:tr w:rsidR="009E6058" w14:paraId="56E75D8B" w14:textId="77777777" w:rsidTr="00F00293">
        <w:tc>
          <w:tcPr>
            <w:tcW w:w="562" w:type="dxa"/>
          </w:tcPr>
          <w:p w14:paraId="74928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4986F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Холдинговая форма организации МНК.</w:t>
            </w:r>
          </w:p>
        </w:tc>
      </w:tr>
      <w:tr w:rsidR="009E6058" w14:paraId="0CB1B79A" w14:textId="77777777" w:rsidTr="00F00293">
        <w:tc>
          <w:tcPr>
            <w:tcW w:w="562" w:type="dxa"/>
          </w:tcPr>
          <w:p w14:paraId="04FC71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A3599D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Понятие </w:t>
            </w:r>
            <w:proofErr w:type="gramStart"/>
            <w:r w:rsidRPr="00D5627D">
              <w:rPr>
                <w:sz w:val="23"/>
                <w:szCs w:val="23"/>
              </w:rPr>
              <w:t>корпоративного</w:t>
            </w:r>
            <w:proofErr w:type="gramEnd"/>
            <w:r w:rsidRPr="00D5627D">
              <w:rPr>
                <w:sz w:val="23"/>
                <w:szCs w:val="23"/>
              </w:rPr>
              <w:t xml:space="preserve"> контроля, дочерние и зависимые компании.</w:t>
            </w:r>
          </w:p>
        </w:tc>
      </w:tr>
      <w:tr w:rsidR="009E6058" w14:paraId="1F37FDA4" w14:textId="77777777" w:rsidTr="00F00293">
        <w:tc>
          <w:tcPr>
            <w:tcW w:w="562" w:type="dxa"/>
          </w:tcPr>
          <w:p w14:paraId="18DD41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163D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корпоративного управления.</w:t>
            </w:r>
          </w:p>
        </w:tc>
      </w:tr>
      <w:tr w:rsidR="009E6058" w14:paraId="47777890" w14:textId="77777777" w:rsidTr="00F00293">
        <w:tc>
          <w:tcPr>
            <w:tcW w:w="562" w:type="dxa"/>
          </w:tcPr>
          <w:p w14:paraId="420A4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E4B81A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Понятие заинтересованных сторон и методы анализа их влияния.</w:t>
            </w:r>
          </w:p>
        </w:tc>
      </w:tr>
      <w:tr w:rsidR="009E6058" w14:paraId="7EA6C4E3" w14:textId="77777777" w:rsidTr="00F00293">
        <w:tc>
          <w:tcPr>
            <w:tcW w:w="562" w:type="dxa"/>
          </w:tcPr>
          <w:p w14:paraId="4D5912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1CA304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Анализ и разработка предпринимательских структур международного бизнеса на основе современных методов и передовых научных достижений.</w:t>
            </w:r>
          </w:p>
        </w:tc>
      </w:tr>
      <w:tr w:rsidR="009E6058" w14:paraId="77203EEA" w14:textId="77777777" w:rsidTr="00F00293">
        <w:tc>
          <w:tcPr>
            <w:tcW w:w="562" w:type="dxa"/>
          </w:tcPr>
          <w:p w14:paraId="5EDC43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037805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Эмпирические и прикладные исследования современных предпринимательских структур международного бизнеса.</w:t>
            </w:r>
          </w:p>
        </w:tc>
      </w:tr>
      <w:tr w:rsidR="009E6058" w14:paraId="65D7C7A4" w14:textId="77777777" w:rsidTr="00F00293">
        <w:tc>
          <w:tcPr>
            <w:tcW w:w="562" w:type="dxa"/>
          </w:tcPr>
          <w:p w14:paraId="2B1A9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CBC881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Механизм создания группы компаний. Рынок </w:t>
            </w:r>
            <w:proofErr w:type="gramStart"/>
            <w:r w:rsidRPr="00D5627D">
              <w:rPr>
                <w:sz w:val="23"/>
                <w:szCs w:val="23"/>
              </w:rPr>
              <w:t>корпоративного</w:t>
            </w:r>
            <w:proofErr w:type="gramEnd"/>
            <w:r w:rsidRPr="00D5627D">
              <w:rPr>
                <w:sz w:val="23"/>
                <w:szCs w:val="23"/>
              </w:rPr>
              <w:t xml:space="preserve"> контроля.</w:t>
            </w:r>
          </w:p>
        </w:tc>
      </w:tr>
      <w:tr w:rsidR="009E6058" w14:paraId="4292145C" w14:textId="77777777" w:rsidTr="00F00293">
        <w:tc>
          <w:tcPr>
            <w:tcW w:w="562" w:type="dxa"/>
          </w:tcPr>
          <w:p w14:paraId="2212C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4D1E0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Слияния и поглощения.</w:t>
            </w:r>
          </w:p>
        </w:tc>
      </w:tr>
      <w:tr w:rsidR="009E6058" w14:paraId="549260DA" w14:textId="77777777" w:rsidTr="00F00293">
        <w:tc>
          <w:tcPr>
            <w:tcW w:w="562" w:type="dxa"/>
          </w:tcPr>
          <w:p w14:paraId="7923E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1E761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Защита от недружественного поглощения.</w:t>
            </w:r>
          </w:p>
        </w:tc>
      </w:tr>
      <w:tr w:rsidR="009E6058" w14:paraId="2EB8391B" w14:textId="77777777" w:rsidTr="00F00293">
        <w:tc>
          <w:tcPr>
            <w:tcW w:w="562" w:type="dxa"/>
          </w:tcPr>
          <w:p w14:paraId="0E9A7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5DD8806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Особенности принятия сбалансированных управленческих решений по осуществлению анализа и разработки предпринимательских структур международного бизнеса на основе современных методов и передовых научных достижений</w:t>
            </w:r>
          </w:p>
        </w:tc>
      </w:tr>
      <w:tr w:rsidR="009E6058" w14:paraId="47205A01" w14:textId="77777777" w:rsidTr="00F00293">
        <w:tc>
          <w:tcPr>
            <w:tcW w:w="562" w:type="dxa"/>
          </w:tcPr>
          <w:p w14:paraId="6C737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68F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 смешанные холдинги.</w:t>
            </w:r>
          </w:p>
        </w:tc>
      </w:tr>
      <w:tr w:rsidR="009E6058" w14:paraId="44B37427" w14:textId="77777777" w:rsidTr="00F00293">
        <w:tc>
          <w:tcPr>
            <w:tcW w:w="562" w:type="dxa"/>
          </w:tcPr>
          <w:p w14:paraId="3F29A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FCAE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роль холдинговой компании.</w:t>
            </w:r>
          </w:p>
        </w:tc>
      </w:tr>
      <w:tr w:rsidR="009E6058" w14:paraId="199AB3AB" w14:textId="77777777" w:rsidTr="00F00293">
        <w:tc>
          <w:tcPr>
            <w:tcW w:w="562" w:type="dxa"/>
          </w:tcPr>
          <w:p w14:paraId="337BD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801462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Особенности анализа взаимосвязей между стратегиями компании с целью подготовки сбалансированных управленческих решений в глобальной экономике</w:t>
            </w:r>
          </w:p>
        </w:tc>
      </w:tr>
      <w:tr w:rsidR="009E6058" w14:paraId="784AC10D" w14:textId="77777777" w:rsidTr="00F00293">
        <w:tc>
          <w:tcPr>
            <w:tcW w:w="562" w:type="dxa"/>
          </w:tcPr>
          <w:p w14:paraId="5EEB66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7BCFD36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Сравнительный </w:t>
            </w:r>
            <w:proofErr w:type="spellStart"/>
            <w:r w:rsidRPr="00D5627D">
              <w:rPr>
                <w:sz w:val="23"/>
                <w:szCs w:val="23"/>
              </w:rPr>
              <w:t>межстрановой</w:t>
            </w:r>
            <w:proofErr w:type="spellEnd"/>
            <w:r w:rsidRPr="00D5627D">
              <w:rPr>
                <w:sz w:val="23"/>
                <w:szCs w:val="23"/>
              </w:rPr>
              <w:t xml:space="preserve"> анализ характеристик МНК и ФПГ.</w:t>
            </w:r>
          </w:p>
        </w:tc>
      </w:tr>
      <w:tr w:rsidR="009E6058" w14:paraId="56B29304" w14:textId="77777777" w:rsidTr="00F00293">
        <w:tc>
          <w:tcPr>
            <w:tcW w:w="562" w:type="dxa"/>
          </w:tcPr>
          <w:p w14:paraId="66DD1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AEF3AE0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Иерархические и неиерархические </w:t>
            </w:r>
            <w:proofErr w:type="gramStart"/>
            <w:r w:rsidRPr="00D5627D">
              <w:rPr>
                <w:sz w:val="23"/>
                <w:szCs w:val="23"/>
              </w:rPr>
              <w:t>бизнес-группы</w:t>
            </w:r>
            <w:proofErr w:type="gramEnd"/>
            <w:r w:rsidRPr="00D5627D">
              <w:rPr>
                <w:sz w:val="23"/>
                <w:szCs w:val="23"/>
              </w:rPr>
              <w:t>.</w:t>
            </w:r>
          </w:p>
        </w:tc>
      </w:tr>
      <w:tr w:rsidR="009E6058" w14:paraId="0190D0AF" w14:textId="77777777" w:rsidTr="00F00293">
        <w:tc>
          <w:tcPr>
            <w:tcW w:w="562" w:type="dxa"/>
          </w:tcPr>
          <w:p w14:paraId="1BBEF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77DD6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современной ИБС.</w:t>
            </w:r>
          </w:p>
        </w:tc>
      </w:tr>
      <w:tr w:rsidR="009E6058" w14:paraId="73276B10" w14:textId="77777777" w:rsidTr="00F00293">
        <w:tc>
          <w:tcPr>
            <w:tcW w:w="562" w:type="dxa"/>
          </w:tcPr>
          <w:p w14:paraId="2BA27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2E52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627D">
              <w:rPr>
                <w:sz w:val="23"/>
                <w:szCs w:val="23"/>
              </w:rPr>
              <w:t xml:space="preserve">Внешняя и внутренняя среда ИБС, принципы </w:t>
            </w:r>
            <w:proofErr w:type="gramStart"/>
            <w:r w:rsidRPr="00D5627D">
              <w:rPr>
                <w:sz w:val="23"/>
                <w:szCs w:val="23"/>
              </w:rPr>
              <w:t>функциональной</w:t>
            </w:r>
            <w:proofErr w:type="gramEnd"/>
            <w:r w:rsidRPr="00D5627D">
              <w:rPr>
                <w:sz w:val="23"/>
                <w:szCs w:val="23"/>
              </w:rPr>
              <w:t xml:space="preserve">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кооперация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ИБС.</w:t>
            </w:r>
          </w:p>
        </w:tc>
      </w:tr>
      <w:tr w:rsidR="009E6058" w14:paraId="04553612" w14:textId="77777777" w:rsidTr="00F00293">
        <w:tc>
          <w:tcPr>
            <w:tcW w:w="562" w:type="dxa"/>
          </w:tcPr>
          <w:p w14:paraId="4A4338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FE2A15D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Организационные элементы международной банковской группы.</w:t>
            </w:r>
          </w:p>
        </w:tc>
      </w:tr>
      <w:tr w:rsidR="009E6058" w14:paraId="68035FE9" w14:textId="77777777" w:rsidTr="00F00293">
        <w:tc>
          <w:tcPr>
            <w:tcW w:w="562" w:type="dxa"/>
          </w:tcPr>
          <w:p w14:paraId="5407F6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083B6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Банковские холдинговые компании.</w:t>
            </w:r>
          </w:p>
        </w:tc>
      </w:tr>
      <w:tr w:rsidR="009E6058" w14:paraId="51BF0BBC" w14:textId="77777777" w:rsidTr="00F00293">
        <w:tc>
          <w:tcPr>
            <w:tcW w:w="562" w:type="dxa"/>
          </w:tcPr>
          <w:p w14:paraId="64836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0A414CF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Особенности регулирования ИБС в США, ЕС и в странах с переходной экономикой.</w:t>
            </w:r>
          </w:p>
        </w:tc>
      </w:tr>
      <w:tr w:rsidR="009E6058" w14:paraId="19D14BBD" w14:textId="77777777" w:rsidTr="00F00293">
        <w:tc>
          <w:tcPr>
            <w:tcW w:w="562" w:type="dxa"/>
          </w:tcPr>
          <w:p w14:paraId="29321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0B0CD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МСА.</w:t>
            </w:r>
          </w:p>
        </w:tc>
      </w:tr>
      <w:tr w:rsidR="009E6058" w14:paraId="1BAB6056" w14:textId="77777777" w:rsidTr="00F00293">
        <w:tc>
          <w:tcPr>
            <w:tcW w:w="562" w:type="dxa"/>
          </w:tcPr>
          <w:p w14:paraId="0D534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F9B8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МСА.</w:t>
            </w:r>
          </w:p>
        </w:tc>
      </w:tr>
      <w:tr w:rsidR="009E6058" w14:paraId="38BD50CB" w14:textId="77777777" w:rsidTr="00F00293">
        <w:tc>
          <w:tcPr>
            <w:tcW w:w="562" w:type="dxa"/>
          </w:tcPr>
          <w:p w14:paraId="189B8E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2B299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Функциональные и неформальные соглашения</w:t>
            </w:r>
          </w:p>
        </w:tc>
      </w:tr>
      <w:tr w:rsidR="009E6058" w14:paraId="17C293C9" w14:textId="77777777" w:rsidTr="00F00293">
        <w:tc>
          <w:tcPr>
            <w:tcW w:w="562" w:type="dxa"/>
          </w:tcPr>
          <w:p w14:paraId="51D14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58E1B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Альянсы с долевым участием.</w:t>
            </w:r>
          </w:p>
        </w:tc>
      </w:tr>
      <w:tr w:rsidR="009E6058" w14:paraId="349F5642" w14:textId="77777777" w:rsidTr="00F00293">
        <w:tc>
          <w:tcPr>
            <w:tcW w:w="562" w:type="dxa"/>
          </w:tcPr>
          <w:p w14:paraId="1EAC5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3AD26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Совместные предприятия.</w:t>
            </w:r>
          </w:p>
        </w:tc>
      </w:tr>
      <w:tr w:rsidR="009E6058" w14:paraId="5DC68433" w14:textId="77777777" w:rsidTr="00F00293">
        <w:tc>
          <w:tcPr>
            <w:tcW w:w="562" w:type="dxa"/>
          </w:tcPr>
          <w:p w14:paraId="5FBCF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EB982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альянсовые сети.</w:t>
            </w:r>
          </w:p>
        </w:tc>
      </w:tr>
      <w:tr w:rsidR="009E6058" w14:paraId="48F6F1D0" w14:textId="77777777" w:rsidTr="00F00293">
        <w:tc>
          <w:tcPr>
            <w:tcW w:w="562" w:type="dxa"/>
          </w:tcPr>
          <w:p w14:paraId="23CA8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B892F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организации МСА.</w:t>
            </w:r>
          </w:p>
        </w:tc>
      </w:tr>
      <w:tr w:rsidR="009E6058" w14:paraId="6F1DDD53" w14:textId="77777777" w:rsidTr="00F00293">
        <w:tc>
          <w:tcPr>
            <w:tcW w:w="562" w:type="dxa"/>
          </w:tcPr>
          <w:p w14:paraId="44A79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D3D98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успеха создаваемого альянса.</w:t>
            </w:r>
          </w:p>
        </w:tc>
      </w:tr>
      <w:tr w:rsidR="009E6058" w14:paraId="0559DC0B" w14:textId="77777777" w:rsidTr="00F00293">
        <w:tc>
          <w:tcPr>
            <w:tcW w:w="562" w:type="dxa"/>
          </w:tcPr>
          <w:p w14:paraId="67C0BC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800E4E4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Природа организационной сложности при формировании МСА.</w:t>
            </w:r>
          </w:p>
        </w:tc>
      </w:tr>
      <w:tr w:rsidR="009E6058" w14:paraId="4F8F2810" w14:textId="77777777" w:rsidTr="00F00293">
        <w:tc>
          <w:tcPr>
            <w:tcW w:w="562" w:type="dxa"/>
          </w:tcPr>
          <w:p w14:paraId="635B4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F4B8737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Подходы к решению сопутствующих сложных организационных задач.</w:t>
            </w:r>
          </w:p>
        </w:tc>
      </w:tr>
      <w:tr w:rsidR="009E6058" w14:paraId="2920E7E6" w14:textId="77777777" w:rsidTr="00F00293">
        <w:tc>
          <w:tcPr>
            <w:tcW w:w="562" w:type="dxa"/>
          </w:tcPr>
          <w:p w14:paraId="4200D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DAE21B" w14:textId="77777777" w:rsidR="009E6058" w:rsidRPr="00D562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 xml:space="preserve">Практика создания, развития, организации и управления современными интегрированными структурами </w:t>
            </w:r>
            <w:proofErr w:type="gramStart"/>
            <w:r w:rsidRPr="00D5627D">
              <w:rPr>
                <w:sz w:val="23"/>
                <w:szCs w:val="23"/>
              </w:rPr>
              <w:t>рыночной</w:t>
            </w:r>
            <w:proofErr w:type="gramEnd"/>
            <w:r w:rsidRPr="00D5627D">
              <w:rPr>
                <w:sz w:val="23"/>
                <w:szCs w:val="23"/>
              </w:rPr>
              <w:t xml:space="preserve"> экономики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3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62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3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62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627D" w14:paraId="5A1C9382" w14:textId="77777777" w:rsidTr="00801458">
        <w:tc>
          <w:tcPr>
            <w:tcW w:w="2336" w:type="dxa"/>
          </w:tcPr>
          <w:p w14:paraId="4C518DAB" w14:textId="77777777" w:rsidR="005D65A5" w:rsidRPr="00D56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2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6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2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6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2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6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2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627D" w14:paraId="07658034" w14:textId="77777777" w:rsidTr="00801458">
        <w:tc>
          <w:tcPr>
            <w:tcW w:w="2336" w:type="dxa"/>
          </w:tcPr>
          <w:p w14:paraId="1553D698" w14:textId="78F29BFB" w:rsidR="005D65A5" w:rsidRPr="00D562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5627D" w14:paraId="6EDC9036" w14:textId="77777777" w:rsidTr="00801458">
        <w:tc>
          <w:tcPr>
            <w:tcW w:w="2336" w:type="dxa"/>
          </w:tcPr>
          <w:p w14:paraId="6E6D1DF8" w14:textId="77777777" w:rsidR="005D65A5" w:rsidRPr="00D562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23B4DE" w14:textId="77777777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3DE9991" w14:textId="77777777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B61F54" w14:textId="77777777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5627D" w14:paraId="76329168" w14:textId="77777777" w:rsidTr="00801458">
        <w:tc>
          <w:tcPr>
            <w:tcW w:w="2336" w:type="dxa"/>
          </w:tcPr>
          <w:p w14:paraId="1E955863" w14:textId="77777777" w:rsidR="005D65A5" w:rsidRPr="00D562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6C8FAD" w14:textId="77777777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D0C526" w14:textId="77777777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2832D2" w14:textId="77777777" w:rsidR="005D65A5" w:rsidRPr="00D5627D" w:rsidRDefault="007478E0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562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62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3745"/>
      <w:r w:rsidRPr="00D562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627D" w14:paraId="5A7C3B42" w14:textId="77777777" w:rsidTr="007A0D5B">
        <w:tc>
          <w:tcPr>
            <w:tcW w:w="562" w:type="dxa"/>
          </w:tcPr>
          <w:p w14:paraId="743E2C00" w14:textId="77777777" w:rsidR="00D5627D" w:rsidRPr="009E6058" w:rsidRDefault="00D5627D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2AF16A" w14:textId="77777777" w:rsidR="00D5627D" w:rsidRPr="00D5627D" w:rsidRDefault="00D5627D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62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47CDEE" w14:textId="77777777" w:rsidR="00D5627D" w:rsidRPr="00D5627D" w:rsidRDefault="00D562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62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3746"/>
      <w:r w:rsidRPr="00D562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562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562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627D" w14:paraId="0267C479" w14:textId="77777777" w:rsidTr="00801458">
        <w:tc>
          <w:tcPr>
            <w:tcW w:w="2500" w:type="pct"/>
          </w:tcPr>
          <w:p w14:paraId="37F699C9" w14:textId="77777777" w:rsidR="00B8237E" w:rsidRPr="00D562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2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62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2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627D" w14:paraId="3F240151" w14:textId="77777777" w:rsidTr="00801458">
        <w:tc>
          <w:tcPr>
            <w:tcW w:w="2500" w:type="pct"/>
          </w:tcPr>
          <w:p w14:paraId="61E91592" w14:textId="61A0874C" w:rsidR="00B8237E" w:rsidRPr="00D562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5627D" w:rsidRDefault="005C548A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5627D" w14:paraId="19FF69D5" w14:textId="77777777" w:rsidTr="00801458">
        <w:tc>
          <w:tcPr>
            <w:tcW w:w="2500" w:type="pct"/>
          </w:tcPr>
          <w:p w14:paraId="0D012AEF" w14:textId="77777777" w:rsidR="00B8237E" w:rsidRPr="00D5627D" w:rsidRDefault="00B8237E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0D8D8BD" w14:textId="77777777" w:rsidR="00B8237E" w:rsidRPr="00D5627D" w:rsidRDefault="005C548A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5627D" w14:paraId="117F5F86" w14:textId="77777777" w:rsidTr="00801458">
        <w:tc>
          <w:tcPr>
            <w:tcW w:w="2500" w:type="pct"/>
          </w:tcPr>
          <w:p w14:paraId="768BD96F" w14:textId="77777777" w:rsidR="00B8237E" w:rsidRPr="00D562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E21607C" w14:textId="77777777" w:rsidR="00B8237E" w:rsidRPr="00D5627D" w:rsidRDefault="005C548A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5627D" w14:paraId="16D814F1" w14:textId="77777777" w:rsidTr="00801458">
        <w:tc>
          <w:tcPr>
            <w:tcW w:w="2500" w:type="pct"/>
          </w:tcPr>
          <w:p w14:paraId="5E804F80" w14:textId="77777777" w:rsidR="00B8237E" w:rsidRPr="00D562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B76C7B3" w14:textId="77777777" w:rsidR="00B8237E" w:rsidRPr="00D5627D" w:rsidRDefault="005C548A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5627D" w14:paraId="23F47B81" w14:textId="77777777" w:rsidTr="00801458">
        <w:tc>
          <w:tcPr>
            <w:tcW w:w="2500" w:type="pct"/>
          </w:tcPr>
          <w:p w14:paraId="7AA81F37" w14:textId="77777777" w:rsidR="00B8237E" w:rsidRPr="00D562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C26DA1" w14:textId="77777777" w:rsidR="00B8237E" w:rsidRPr="00D5627D" w:rsidRDefault="005C548A" w:rsidP="00801458">
            <w:pPr>
              <w:rPr>
                <w:rFonts w:ascii="Times New Roman" w:hAnsi="Times New Roman" w:cs="Times New Roman"/>
              </w:rPr>
            </w:pPr>
            <w:r w:rsidRPr="00D562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562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562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3747"/>
      <w:r w:rsidRPr="00D562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562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562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2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562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562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562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27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2F201" w14:textId="77777777" w:rsidR="00D5695A" w:rsidRDefault="00D5695A" w:rsidP="00315CA6">
      <w:pPr>
        <w:spacing w:after="0" w:line="240" w:lineRule="auto"/>
      </w:pPr>
      <w:r>
        <w:separator/>
      </w:r>
    </w:p>
  </w:endnote>
  <w:endnote w:type="continuationSeparator" w:id="0">
    <w:p w14:paraId="78C71C08" w14:textId="77777777" w:rsidR="00D5695A" w:rsidRDefault="00D569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DD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DECAB" w14:textId="77777777" w:rsidR="00D5695A" w:rsidRDefault="00D5695A" w:rsidP="00315CA6">
      <w:pPr>
        <w:spacing w:after="0" w:line="240" w:lineRule="auto"/>
      </w:pPr>
      <w:r>
        <w:separator/>
      </w:r>
    </w:p>
  </w:footnote>
  <w:footnote w:type="continuationSeparator" w:id="0">
    <w:p w14:paraId="719D6980" w14:textId="77777777" w:rsidR="00D5695A" w:rsidRDefault="00D569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63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DDD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27D"/>
    <w:rsid w:val="00D56558"/>
    <w:rsid w:val="00D5695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6239/reading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2%D0%B5%D0%B3%D1%80%D0%B8%D1%80%D0%BE%D0%B2%D0%B0%D0%BD%D0%BD%D1%8B%D0%B5%20%D0%BF%D1%80%D0%B5%D0%B4%D0%BF%D1%80%D0%B8%D0%BD%D0%B8%D0%BC%D0%B0%D1%82%D0%B5%D0%BB%D1%8C%D1%81%D0%BA%D0%B8%D0%B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9E%D1%80%D0%B3%D0%B0%D0%BD%D0%B8%D0%B7%D0%B0%D1%86%D0%B8%D0%BE%D0%BD%D0%BD%D0%BE-%D1%8D%D0%BA%D0%BE%D0%BD%D0%BE%D0%BC%D0%B8%D1%87%D0%B5%D1%81%D0%BA%D0%B8%D0%B9%20%D0%BC%D0%B5%D1%85%D0%B0%D0%BD%D0%B8%D0%B7%D0%BC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1%D0%B1%D0%BE%D1%80%D0%BD%D0%B8%D0%BA%20%D1%82%D0%B5%D1%81%D1%82%D0%BE%D0%B2,%20%D0%B7%D0%B0%D0%B4%D0%B0%D1%87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opac.unecon.ru/elibrary/2015/ucheb/&#1057;&#1050;%20&#1052;&#1077;&#1078;&#1076;&#1091;&#1085;&#1072;&#1088;&#1086;&#1076;&#1085;&#1099;&#1081;%20&#1073;&#1080;&#1079;&#1085;&#1077;&#1089;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E497B-8E3C-4B49-B006-216AC878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3729</Words>
  <Characters>21260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